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1FE" w:rsidRPr="00F431FE" w:rsidRDefault="00F431FE" w:rsidP="00F431FE">
      <w:pPr>
        <w:pStyle w:val="Nadpis1"/>
        <w:rPr>
          <w:rFonts w:eastAsia="Times New Roman"/>
          <w:lang w:eastAsia="sk-SK"/>
        </w:rPr>
      </w:pPr>
      <w:bookmarkStart w:id="0" w:name="_GoBack"/>
      <w:bookmarkEnd w:id="0"/>
      <w:r w:rsidRPr="00F431FE">
        <w:rPr>
          <w:rFonts w:eastAsia="Times New Roman"/>
          <w:lang w:eastAsia="sk-SK"/>
        </w:rPr>
        <w:t>Číslovanie stavieb, určenie zrušenie, zmena súpisného čísla</w:t>
      </w:r>
    </w:p>
    <w:p w:rsidR="00F431FE" w:rsidRPr="00F431FE" w:rsidRDefault="00F431FE" w:rsidP="00F431FE">
      <w:pPr>
        <w:pStyle w:val="Nadpis2"/>
        <w:rPr>
          <w:rFonts w:eastAsia="Times New Roman"/>
          <w:lang w:eastAsia="sk-SK"/>
        </w:rPr>
      </w:pPr>
      <w:r w:rsidRPr="00F431FE">
        <w:rPr>
          <w:rFonts w:eastAsia="Times New Roman"/>
          <w:lang w:eastAsia="sk-SK"/>
        </w:rPr>
        <w:t>Opis:</w:t>
      </w:r>
    </w:p>
    <w:p w:rsidR="00F431FE" w:rsidRPr="00F431FE" w:rsidRDefault="00F431FE" w:rsidP="00F431FE">
      <w:pPr>
        <w:shd w:val="clear" w:color="auto" w:fill="FFFFFF"/>
        <w:spacing w:before="168" w:after="72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Na základe zákona č. 125/2015 Z.</w:t>
      </w:r>
      <w:r>
        <w:rPr>
          <w:rFonts w:eastAsia="Times New Roman" w:cs="Times New Roman"/>
          <w:color w:val="030303"/>
          <w:lang w:eastAsia="sk-SK"/>
        </w:rPr>
        <w:t xml:space="preserve"> </w:t>
      </w:r>
      <w:r w:rsidRPr="00F431FE">
        <w:rPr>
          <w:rFonts w:eastAsia="Times New Roman" w:cs="Times New Roman"/>
          <w:color w:val="030303"/>
          <w:lang w:eastAsia="sk-SK"/>
        </w:rPr>
        <w:t>z. o registri adries a s ním súvisiacich legislatívnych zmien</w:t>
      </w:r>
      <w:r>
        <w:rPr>
          <w:rFonts w:eastAsia="Times New Roman" w:cs="Times New Roman"/>
          <w:color w:val="030303"/>
          <w:lang w:eastAsia="sk-SK"/>
        </w:rPr>
        <w:t xml:space="preserve">, ako aj v zmysle VZN 3/2018 Obce Plavé Vozokany, </w:t>
      </w:r>
      <w:r w:rsidRPr="00F431FE">
        <w:rPr>
          <w:rFonts w:eastAsia="Times New Roman" w:cs="Times New Roman"/>
          <w:color w:val="030303"/>
          <w:lang w:eastAsia="sk-SK"/>
        </w:rPr>
        <w:t>chceme obyvateľov informovať o nasledovných povinnostiach súvisiacich s označovaním stavieb súpisným číslom a</w:t>
      </w:r>
      <w:r>
        <w:rPr>
          <w:rFonts w:eastAsia="Times New Roman" w:cs="Times New Roman"/>
          <w:color w:val="030303"/>
          <w:lang w:eastAsia="sk-SK"/>
        </w:rPr>
        <w:t>/alebo</w:t>
      </w:r>
      <w:r w:rsidRPr="00F431FE">
        <w:rPr>
          <w:rFonts w:eastAsia="Times New Roman" w:cs="Times New Roman"/>
          <w:color w:val="030303"/>
          <w:lang w:eastAsia="sk-SK"/>
        </w:rPr>
        <w:t> orientačným číslom.</w:t>
      </w:r>
    </w:p>
    <w:p w:rsidR="00F431FE" w:rsidRPr="00F431FE" w:rsidRDefault="00F431FE" w:rsidP="00F431F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Osoba určená v kolaudačnom rozhodnutí je povinná 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požiadať o určenie súpisného čísla a orientačného čísla  do  30 dní odo dňa právoplatnosti kolaudačného rozhodnutia. </w:t>
      </w:r>
    </w:p>
    <w:p w:rsidR="00F431FE" w:rsidRPr="00F431FE" w:rsidRDefault="00F431FE" w:rsidP="00F431FE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Pred dňom právoplatnosti kolaudačného rozhodnutia na účel prevodu vlastníctva k budove alebo poistenia budovy obec môže na žiadosť určiť stavebníkovi súpisné číslo a</w:t>
      </w:r>
      <w:r>
        <w:rPr>
          <w:rFonts w:eastAsia="Times New Roman" w:cs="Times New Roman"/>
          <w:color w:val="030303"/>
          <w:lang w:eastAsia="sk-SK"/>
        </w:rPr>
        <w:t>/alebo</w:t>
      </w:r>
      <w:r w:rsidRPr="00F431FE">
        <w:rPr>
          <w:rFonts w:eastAsia="Times New Roman" w:cs="Times New Roman"/>
          <w:color w:val="030303"/>
          <w:lang w:eastAsia="sk-SK"/>
        </w:rPr>
        <w:t xml:space="preserve"> orientačné číslo aj bez kolaudačného rozhodnutia.</w:t>
      </w:r>
    </w:p>
    <w:p w:rsidR="00F431FE" w:rsidRPr="00F431FE" w:rsidRDefault="00F431FE" w:rsidP="00F431F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Ak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 ide o budovu, ktorej nebolo do 30.6.2015 určené súpisné číslo a orientačné číslo, </w:t>
      </w:r>
      <w:r w:rsidRPr="00F431FE">
        <w:rPr>
          <w:rFonts w:eastAsia="Times New Roman" w:cs="Times New Roman"/>
          <w:color w:val="030303"/>
          <w:lang w:eastAsia="sk-SK"/>
        </w:rPr>
        <w:t>vlastník budovy je povinný podať žiadosť o určenie súpisného čísla a orientačného čísla, ak sa určuje, 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do 31. decembra 2015.</w:t>
      </w:r>
    </w:p>
    <w:p w:rsidR="00F431FE" w:rsidRPr="00F431FE" w:rsidRDefault="00F431FE" w:rsidP="00F431FE">
      <w:pPr>
        <w:numPr>
          <w:ilvl w:val="0"/>
          <w:numId w:val="1"/>
        </w:numPr>
        <w:shd w:val="clear" w:color="auto" w:fill="FFFFFF"/>
        <w:spacing w:after="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Vlastník budovy je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 povinný mať viditeľne označenú budovu tabuľkou so súpisným číslom a tabuľkou s orientačným číslom, </w:t>
      </w:r>
      <w:r w:rsidRPr="00F431FE">
        <w:rPr>
          <w:rFonts w:eastAsia="Times New Roman" w:cs="Times New Roman"/>
          <w:color w:val="030303"/>
          <w:lang w:eastAsia="sk-SK"/>
        </w:rPr>
        <w:t>ak je určené. Ak je na správu budovy založené spoločenstvo vlastníkov bytov a nebytových priestorov v dome, túto povinnosť plní toto spoločenstvo. Ak je na správu domu uzatvorená zmluva o výkone správy, túto povinnosť plní správca.</w:t>
      </w:r>
    </w:p>
    <w:p w:rsidR="00F431FE" w:rsidRPr="00F431FE" w:rsidRDefault="00F431FE" w:rsidP="00F431FE">
      <w:pPr>
        <w:shd w:val="clear" w:color="auto" w:fill="FFFFFF"/>
        <w:spacing w:before="168" w:after="72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Porušenie uvedených povinností môže byť v prípade právnických osôb a fyzických osôb – podnikateľov sankcionované pokutou až do výšky 6 638 eur.</w:t>
      </w:r>
    </w:p>
    <w:p w:rsidR="00F431FE" w:rsidRP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b/>
          <w:bCs/>
          <w:color w:val="030303"/>
          <w:lang w:eastAsia="sk-SK"/>
        </w:rPr>
        <w:t xml:space="preserve">Žiadosti o určenie, zmenu alebo zrušenie súpisného čísla a orientačného čísla sa podávajú na </w:t>
      </w:r>
      <w:r>
        <w:rPr>
          <w:rFonts w:eastAsia="Times New Roman" w:cs="Times New Roman"/>
          <w:b/>
          <w:bCs/>
          <w:color w:val="030303"/>
          <w:lang w:eastAsia="sk-SK"/>
        </w:rPr>
        <w:t xml:space="preserve">Obecnom úrade v Plavých Vozokanoch, v kancelárii registra obyvateľov, Eva </w:t>
      </w:r>
      <w:proofErr w:type="spellStart"/>
      <w:r>
        <w:rPr>
          <w:rFonts w:eastAsia="Times New Roman" w:cs="Times New Roman"/>
          <w:b/>
          <w:bCs/>
          <w:color w:val="030303"/>
          <w:lang w:eastAsia="sk-SK"/>
        </w:rPr>
        <w:t>Škrhová</w:t>
      </w:r>
      <w:proofErr w:type="spellEnd"/>
      <w:r>
        <w:rPr>
          <w:rFonts w:eastAsia="Times New Roman" w:cs="Times New Roman"/>
          <w:b/>
          <w:bCs/>
          <w:color w:val="030303"/>
          <w:lang w:eastAsia="sk-SK"/>
        </w:rPr>
        <w:t xml:space="preserve"> alebo v kancelárii prvého kontaktu, Mgr. Andrea Turanská – prízemie. </w:t>
      </w:r>
    </w:p>
    <w:p w:rsidR="00F431FE" w:rsidRP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K žiadosti o 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určenie </w:t>
      </w:r>
      <w:r w:rsidRPr="00F431FE">
        <w:rPr>
          <w:rFonts w:eastAsia="Times New Roman" w:cs="Times New Roman"/>
          <w:color w:val="030303"/>
          <w:lang w:eastAsia="sk-SK"/>
        </w:rPr>
        <w:t>súpisného čísla a orientačného čísla je potrebné priložiť:</w:t>
      </w:r>
    </w:p>
    <w:p w:rsidR="00F431FE" w:rsidRPr="00F431FE" w:rsidRDefault="00F431FE" w:rsidP="00F431FE">
      <w:pPr>
        <w:numPr>
          <w:ilvl w:val="0"/>
          <w:numId w:val="2"/>
        </w:numPr>
        <w:shd w:val="clear" w:color="auto" w:fill="FFFFFF"/>
        <w:spacing w:before="60" w:after="6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Doklad o vlastníctve pozemku alebo doklad o inom práve k pozemku,</w:t>
      </w:r>
    </w:p>
    <w:p w:rsidR="00F431FE" w:rsidRPr="00F431FE" w:rsidRDefault="00F431FE" w:rsidP="00F431FE">
      <w:pPr>
        <w:numPr>
          <w:ilvl w:val="0"/>
          <w:numId w:val="2"/>
        </w:numPr>
        <w:shd w:val="clear" w:color="auto" w:fill="FFFFFF"/>
        <w:spacing w:before="60" w:after="6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Kolaudačné rozhodnutie, pri rozostavanej stavbe stavebné povolenie,</w:t>
      </w:r>
    </w:p>
    <w:p w:rsidR="00F431FE" w:rsidRPr="00F431FE" w:rsidRDefault="00F431FE" w:rsidP="00F431FE">
      <w:pPr>
        <w:numPr>
          <w:ilvl w:val="0"/>
          <w:numId w:val="2"/>
        </w:numPr>
        <w:shd w:val="clear" w:color="auto" w:fill="FFFFFF"/>
        <w:spacing w:before="60" w:after="6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Zameranie adresného bodu (podľa  zákona č. 125/2015 Z.</w:t>
      </w:r>
      <w:r>
        <w:rPr>
          <w:rFonts w:eastAsia="Times New Roman" w:cs="Times New Roman"/>
          <w:color w:val="030303"/>
          <w:lang w:eastAsia="sk-SK"/>
        </w:rPr>
        <w:t xml:space="preserve"> </w:t>
      </w:r>
      <w:r w:rsidRPr="00F431FE">
        <w:rPr>
          <w:rFonts w:eastAsia="Times New Roman" w:cs="Times New Roman"/>
          <w:color w:val="030303"/>
          <w:lang w:eastAsia="sk-SK"/>
        </w:rPr>
        <w:t>z.),</w:t>
      </w:r>
    </w:p>
    <w:p w:rsidR="00F431FE" w:rsidRPr="00F431FE" w:rsidRDefault="00F431FE" w:rsidP="00F431FE">
      <w:pPr>
        <w:numPr>
          <w:ilvl w:val="0"/>
          <w:numId w:val="2"/>
        </w:numPr>
        <w:shd w:val="clear" w:color="auto" w:fill="FFFFFF"/>
        <w:spacing w:before="60" w:after="60" w:line="240" w:lineRule="auto"/>
        <w:ind w:left="150" w:right="150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Údaj o tom, či sa v budove nachádzajú byty a údaje o číslach bytov a podlažiach,  na ktorých sa byty nachádzajú.</w:t>
      </w:r>
    </w:p>
    <w:p w:rsidR="00F431FE" w:rsidRP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b/>
          <w:bCs/>
          <w:lang w:eastAsia="sk-SK"/>
        </w:rPr>
        <w:t>Všetky tlačivá žiadostí 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spolu s informáciou o zákonom </w:t>
      </w:r>
      <w:r w:rsidRPr="00F431FE">
        <w:rPr>
          <w:rFonts w:eastAsia="Times New Roman" w:cs="Times New Roman"/>
          <w:b/>
          <w:bCs/>
          <w:lang w:eastAsia="sk-SK"/>
        </w:rPr>
        <w:t>požadovaných prílohách 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 xml:space="preserve">sú zverejnené na webovej stránke </w:t>
      </w:r>
      <w:r>
        <w:rPr>
          <w:rFonts w:eastAsia="Times New Roman" w:cs="Times New Roman"/>
          <w:b/>
          <w:bCs/>
          <w:color w:val="030303"/>
          <w:lang w:eastAsia="sk-SK"/>
        </w:rPr>
        <w:t xml:space="preserve">Obce Plavé Vozokany, 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Bližšie informácie tiež na t.</w:t>
      </w:r>
      <w:r>
        <w:rPr>
          <w:rFonts w:eastAsia="Times New Roman" w:cs="Times New Roman"/>
          <w:b/>
          <w:bCs/>
          <w:color w:val="030303"/>
          <w:lang w:eastAsia="sk-SK"/>
        </w:rPr>
        <w:t xml:space="preserve"> 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č. 03</w:t>
      </w:r>
      <w:r>
        <w:rPr>
          <w:rFonts w:eastAsia="Times New Roman" w:cs="Times New Roman"/>
          <w:b/>
          <w:bCs/>
          <w:color w:val="030303"/>
          <w:lang w:eastAsia="sk-SK"/>
        </w:rPr>
        <w:t>6</w:t>
      </w:r>
      <w:r w:rsidRPr="00F431FE">
        <w:rPr>
          <w:rFonts w:eastAsia="Times New Roman" w:cs="Times New Roman"/>
          <w:b/>
          <w:bCs/>
          <w:color w:val="030303"/>
          <w:lang w:eastAsia="sk-SK"/>
        </w:rPr>
        <w:t>/7</w:t>
      </w:r>
      <w:r>
        <w:rPr>
          <w:rFonts w:eastAsia="Times New Roman" w:cs="Times New Roman"/>
          <w:b/>
          <w:bCs/>
          <w:color w:val="030303"/>
          <w:lang w:eastAsia="sk-SK"/>
        </w:rPr>
        <w:t>7270160</w:t>
      </w:r>
    </w:p>
    <w:p w:rsidR="00F431FE" w:rsidRPr="00F431FE" w:rsidRDefault="00F431FE" w:rsidP="00F431FE">
      <w:pPr>
        <w:shd w:val="clear" w:color="auto" w:fill="FFFFFF"/>
        <w:spacing w:before="168" w:after="72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color w:val="030303"/>
          <w:lang w:eastAsia="sk-SK"/>
        </w:rPr>
        <w:t>Tabuľky so súpisným číslom obstaráva obec na vlastné náklady. Tabuľku s orientačným číslom obstaráva na vlastné náklady stavebník, ktorý tiež zabezpečuje pripevnenie a údržbu tabuľky so súpisným číslom a tabuľky s orientačným číslom na vlastné náklady. Tabuľka so súpisným číslom a tabuľka s orientačným číslom sa umiestňujú vedľa seba tak, aby boli z ulice dobre viditeľné a nepôsobili rušivo na vzhľad budovy.</w:t>
      </w:r>
    </w:p>
    <w:p w:rsid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 w:rsidRPr="00F431FE">
        <w:rPr>
          <w:rFonts w:eastAsia="Times New Roman" w:cs="Times New Roman"/>
          <w:b/>
          <w:bCs/>
          <w:color w:val="030303"/>
          <w:lang w:eastAsia="sk-SK"/>
        </w:rPr>
        <w:t>Tlačivo:</w:t>
      </w:r>
      <w:r w:rsidRPr="00F431FE">
        <w:rPr>
          <w:rFonts w:eastAsia="Times New Roman" w:cs="Times New Roman"/>
          <w:color w:val="030303"/>
          <w:lang w:eastAsia="sk-SK"/>
        </w:rPr>
        <w:t> </w:t>
      </w:r>
    </w:p>
    <w:p w:rsid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>
        <w:rPr>
          <w:rFonts w:eastAsia="Times New Roman" w:cs="Times New Roman"/>
          <w:color w:val="030303"/>
          <w:lang w:eastAsia="sk-SK"/>
        </w:rPr>
        <w:t>Žiadosť o určenie súpisného čísla, alebo</w:t>
      </w:r>
    </w:p>
    <w:p w:rsid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>
        <w:rPr>
          <w:rFonts w:eastAsia="Times New Roman" w:cs="Times New Roman"/>
          <w:color w:val="030303"/>
          <w:lang w:eastAsia="sk-SK"/>
        </w:rPr>
        <w:t>Žiadosť o zrušenie súpisného čísla, alebo</w:t>
      </w:r>
    </w:p>
    <w:p w:rsid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30303"/>
          <w:lang w:eastAsia="sk-SK"/>
        </w:rPr>
      </w:pPr>
      <w:r>
        <w:rPr>
          <w:rFonts w:eastAsia="Times New Roman" w:cs="Times New Roman"/>
          <w:color w:val="030303"/>
          <w:lang w:eastAsia="sk-SK"/>
        </w:rPr>
        <w:t>Žiadosť o zmenu súpisného čísla.</w:t>
      </w:r>
    </w:p>
    <w:p w:rsidR="00F431FE" w:rsidRDefault="00F431FE" w:rsidP="00F431F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30303"/>
          <w:lang w:eastAsia="sk-SK"/>
        </w:rPr>
      </w:pPr>
      <w:r w:rsidRPr="00F431FE">
        <w:rPr>
          <w:rFonts w:eastAsia="Times New Roman" w:cs="Times New Roman"/>
          <w:b/>
          <w:bCs/>
          <w:color w:val="030303"/>
          <w:lang w:eastAsia="sk-SK"/>
        </w:rPr>
        <w:t>Kontaktná osoba: </w:t>
      </w:r>
      <w:r>
        <w:rPr>
          <w:rFonts w:eastAsia="Times New Roman" w:cs="Times New Roman"/>
          <w:b/>
          <w:bCs/>
          <w:color w:val="030303"/>
          <w:lang w:eastAsia="sk-SK"/>
        </w:rPr>
        <w:t xml:space="preserve">Kancelária REGOB, Eva </w:t>
      </w:r>
      <w:proofErr w:type="spellStart"/>
      <w:r>
        <w:rPr>
          <w:rFonts w:eastAsia="Times New Roman" w:cs="Times New Roman"/>
          <w:b/>
          <w:bCs/>
          <w:color w:val="030303"/>
          <w:lang w:eastAsia="sk-SK"/>
        </w:rPr>
        <w:t>Škrhová</w:t>
      </w:r>
      <w:proofErr w:type="spellEnd"/>
      <w:r>
        <w:rPr>
          <w:rFonts w:eastAsia="Times New Roman" w:cs="Times New Roman"/>
          <w:b/>
          <w:bCs/>
          <w:color w:val="030303"/>
          <w:lang w:eastAsia="sk-SK"/>
        </w:rPr>
        <w:t>, 036/7720181 alebo kancelária prvého kontaktu, Mgr. Andrea Turanská, 036/7720160</w:t>
      </w:r>
    </w:p>
    <w:p w:rsidR="00C40D7D" w:rsidRDefault="00C40D7D"/>
    <w:sectPr w:rsidR="00C4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4BE8"/>
    <w:multiLevelType w:val="multilevel"/>
    <w:tmpl w:val="867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80ECE"/>
    <w:multiLevelType w:val="multilevel"/>
    <w:tmpl w:val="2B1A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C2"/>
    <w:rsid w:val="00810FC8"/>
    <w:rsid w:val="008F77C2"/>
    <w:rsid w:val="00BA09B5"/>
    <w:rsid w:val="00C40D7D"/>
    <w:rsid w:val="00E24B50"/>
    <w:rsid w:val="00F4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C5D68-2E8F-4D4F-AB04-E4071974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Mangal"/>
        <w:sz w:val="24"/>
        <w:szCs w:val="24"/>
        <w:lang w:val="sk-SK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4B50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F431FE"/>
    <w:pPr>
      <w:keepNext/>
      <w:keepLines/>
      <w:widowControl w:val="0"/>
      <w:suppressAutoHyphens/>
      <w:autoSpaceDN w:val="0"/>
      <w:spacing w:before="240"/>
      <w:jc w:val="center"/>
      <w:textAlignment w:val="baseline"/>
      <w:outlineLvl w:val="0"/>
    </w:pPr>
    <w:rPr>
      <w:rFonts w:eastAsiaTheme="majorEastAsia"/>
      <w:b/>
      <w:sz w:val="28"/>
      <w:szCs w:val="29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431FE"/>
    <w:pPr>
      <w:keepNext/>
      <w:keepLines/>
      <w:widowControl w:val="0"/>
      <w:suppressAutoHyphens/>
      <w:autoSpaceDN w:val="0"/>
      <w:spacing w:before="40"/>
      <w:jc w:val="left"/>
      <w:textAlignment w:val="baseline"/>
      <w:outlineLvl w:val="1"/>
    </w:pPr>
    <w:rPr>
      <w:rFonts w:eastAsiaTheme="majorEastAsia"/>
      <w:b/>
      <w:szCs w:val="23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E24B50"/>
    <w:pPr>
      <w:keepNext/>
      <w:keepLines/>
      <w:widowControl w:val="0"/>
      <w:suppressAutoHyphens/>
      <w:autoSpaceDN w:val="0"/>
      <w:spacing w:before="40"/>
      <w:textAlignment w:val="baseline"/>
      <w:outlineLvl w:val="2"/>
    </w:pPr>
    <w:rPr>
      <w:rFonts w:eastAsiaTheme="majorEastAsia"/>
      <w:b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24B50"/>
    <w:rPr>
      <w:rFonts w:eastAsiaTheme="majorEastAsia"/>
      <w:b/>
      <w:szCs w:val="21"/>
    </w:rPr>
  </w:style>
  <w:style w:type="character" w:customStyle="1" w:styleId="Nadpis2Char">
    <w:name w:val="Nadpis 2 Char"/>
    <w:basedOn w:val="Predvolenpsmoodseku"/>
    <w:link w:val="Nadpis2"/>
    <w:uiPriority w:val="9"/>
    <w:rsid w:val="00F431FE"/>
    <w:rPr>
      <w:rFonts w:eastAsiaTheme="majorEastAsia"/>
      <w:b/>
      <w:szCs w:val="23"/>
    </w:rPr>
  </w:style>
  <w:style w:type="character" w:customStyle="1" w:styleId="Nadpis1Char">
    <w:name w:val="Nadpis 1 Char"/>
    <w:basedOn w:val="Predvolenpsmoodseku"/>
    <w:link w:val="Nadpis1"/>
    <w:uiPriority w:val="9"/>
    <w:rsid w:val="00F431FE"/>
    <w:rPr>
      <w:rFonts w:eastAsiaTheme="majorEastAsia"/>
      <w:b/>
      <w:sz w:val="28"/>
      <w:szCs w:val="29"/>
    </w:rPr>
  </w:style>
  <w:style w:type="paragraph" w:styleId="Normlnywebov">
    <w:name w:val="Normal (Web)"/>
    <w:basedOn w:val="Normlny"/>
    <w:uiPriority w:val="99"/>
    <w:semiHidden/>
    <w:unhideWhenUsed/>
    <w:rsid w:val="00F431F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F431F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43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SÁDOVSKÁ Kornélia</dc:creator>
  <cp:keywords/>
  <dc:description/>
  <cp:lastModifiedBy>MORÁVEK Zdeno</cp:lastModifiedBy>
  <cp:revision>2</cp:revision>
  <dcterms:created xsi:type="dcterms:W3CDTF">2018-07-04T12:13:00Z</dcterms:created>
  <dcterms:modified xsi:type="dcterms:W3CDTF">2018-07-04T12:13:00Z</dcterms:modified>
</cp:coreProperties>
</file>